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UBND</w:t>
      </w:r>
      <w:r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>
        <w:rPr>
          <w:rFonts w:ascii="Times New Roman" w:hAnsi="Times New Roman"/>
          <w:b/>
          <w:bCs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Độc lập – Tự do – Hạnh phúc</w:t>
      </w:r>
    </w:p>
    <w:p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6350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4pt;margin-top:0.5pt;height:0pt;width:147pt;z-index:251661312;mso-width-relative:page;mso-height-relative:page;" filled="f" stroked="t" coordsize="21600,21600" o:gfxdata="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a&#10;p/ED0wAAAAcBAAAPAAAAAAAAAAEAIAAAACIAAABkcnMvZG93bnJldi54bWxQSwECFAAUAAAACACH&#10;TuJATu+pWbcBAABfAwAADgAAAAAAAAABACAAAAAiAQAAZHJzL2Uyb0RvYy54bWxQSwUGAAAAAAYA&#10;BgBZAQAAS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>
        <w:rPr>
          <w:rFonts w:ascii="Times New Roman" w:hAnsi="Times New Roman"/>
          <w:b/>
          <w:bCs/>
          <w:sz w:val="25"/>
          <w:szCs w:val="25"/>
        </w:rPr>
        <w:tab/>
      </w:r>
    </w:p>
    <w:p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836295</wp:posOffset>
                </wp:positionH>
                <wp:positionV relativeFrom="paragraph">
                  <wp:posOffset>-3175</wp:posOffset>
                </wp:positionV>
                <wp:extent cx="779145" cy="0"/>
                <wp:effectExtent l="0" t="0" r="2095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85pt;margin-top:-0.25pt;height:0pt;width:61.35pt;z-index:251660288;mso-width-relative:page;mso-height-relative:page;" filled="f" stroked="t" coordsize="21600,21600" o:gfxdata="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Wxr3NQAAAAHAQAADwAAAAAAAAABACAAAAAiAAAAZHJzL2Rvd25yZXYueG1sUEsBAhQAFAAAAAgA&#10;h07iQO5XBNu3AQAAXgMAAA4AAAAAAAAAAQAgAAAAIwEAAGRycy9lMm9Eb2MueG1sUEsFBgAAAAAG&#10;AAYAWQEAAEw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6"/>
          <w:szCs w:val="26"/>
        </w:rPr>
        <w:tab/>
      </w:r>
    </w:p>
    <w:p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>
      <w:pPr>
        <w:jc w:val="center"/>
        <w:rPr>
          <w:rFonts w:ascii="Times New Roman" w:hAnsi="Times New Roman"/>
          <w:i/>
          <w:iCs/>
          <w:lang w:val="pt-BR"/>
        </w:rPr>
      </w:pPr>
    </w:p>
    <w:p>
      <w:pPr>
        <w:jc w:val="center"/>
        <w:rPr>
          <w:rFonts w:ascii="Times New Roman" w:hAnsi="Times New Roman"/>
          <w:i/>
          <w:iCs/>
          <w:lang w:val="pt-BR"/>
        </w:rPr>
      </w:pPr>
    </w:p>
    <w:p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Tên học phần</w:t>
      </w:r>
      <w:r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/>
          <w:sz w:val="28"/>
          <w:szCs w:val="28"/>
        </w:rPr>
        <w:t>Th</w:t>
      </w:r>
      <w:r>
        <w:rPr>
          <w:rFonts w:hint="eastAsia" w:ascii="Times New Roman" w:hAnsi="Times New Roman"/>
          <w:sz w:val="28"/>
          <w:szCs w:val="28"/>
        </w:rPr>
        <w:t>ự</w:t>
      </w:r>
      <w:r>
        <w:rPr>
          <w:rFonts w:ascii="Times New Roman" w:hAnsi="Times New Roman"/>
          <w:sz w:val="28"/>
          <w:szCs w:val="28"/>
        </w:rPr>
        <w:t xml:space="preserve">c tập </w:t>
      </w:r>
      <w:r>
        <w:rPr>
          <w:rFonts w:ascii="Times New Roman" w:hAnsi="Times New Roman"/>
          <w:sz w:val="28"/>
          <w:szCs w:val="28"/>
          <w:lang w:val="en-US"/>
        </w:rPr>
        <w:t>hình họa 1</w:t>
      </w:r>
    </w:p>
    <w:p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Mã học phần</w:t>
      </w:r>
      <w:r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  <w:lang w:val="en-US"/>
        </w:rPr>
        <w:t xml:space="preserve"> 20</w:t>
      </w:r>
    </w:p>
    <w:p>
      <w:pPr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/>
          <w:bCs/>
          <w:szCs w:val="28"/>
          <w:lang w:val="en-US"/>
        </w:rPr>
        <w:t>45</w:t>
      </w:r>
      <w:r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>
        <w:rPr>
          <w:rFonts w:ascii="Times New Roman" w:hAnsi="Times New Roman"/>
          <w:bCs/>
          <w:szCs w:val="28"/>
          <w:lang w:val="en-US"/>
        </w:rPr>
        <w:t>15</w:t>
      </w:r>
      <w:r>
        <w:rPr>
          <w:rFonts w:ascii="Times New Roman" w:hAnsi="Times New Roman"/>
          <w:bCs/>
          <w:szCs w:val="28"/>
          <w:lang w:val="pt-BR"/>
        </w:rPr>
        <w:t xml:space="preserve"> giờ; Thực hành</w:t>
      </w:r>
      <w:r>
        <w:rPr>
          <w:rFonts w:ascii="Times New Roman" w:hAnsi="Times New Roman"/>
          <w:bCs/>
          <w:szCs w:val="28"/>
          <w:lang w:val="en-US"/>
        </w:rPr>
        <w:t>: 30 giờ;</w:t>
      </w:r>
      <w:r>
        <w:rPr>
          <w:rFonts w:ascii="Times New Roman" w:hAnsi="Times New Roman"/>
          <w:bCs/>
          <w:szCs w:val="28"/>
          <w:lang w:val="pt-BR"/>
        </w:rPr>
        <w:t xml:space="preserve"> thí nghiệm, thảo luận, bài tập: .... giờ; Kiểm tra: .... giờ)</w:t>
      </w:r>
    </w:p>
    <w:p>
      <w:pPr>
        <w:pStyle w:val="12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</w:p>
    <w:p>
      <w:pPr>
        <w:tabs>
          <w:tab w:val="left" w:pos="851"/>
        </w:tabs>
        <w:ind w:left="851" w:hanging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caps/>
          <w:szCs w:val="28"/>
        </w:rPr>
        <w:t>+</w:t>
      </w:r>
      <w:r>
        <w:rPr>
          <w:rFonts w:ascii="Times New Roman" w:hAnsi="Times New Roman"/>
          <w:b/>
          <w:caps/>
          <w:szCs w:val="28"/>
        </w:rPr>
        <w:tab/>
      </w:r>
      <w:r>
        <w:rPr>
          <w:rFonts w:ascii="Times New Roman" w:hAnsi="Times New Roman"/>
          <w:szCs w:val="28"/>
        </w:rPr>
        <w:t xml:space="preserve">Hình họa là mô đun kỹ thuật cơ sở bắt buộc, trong chương trình đào tạo trình độ </w:t>
      </w:r>
      <w:r>
        <w:rPr>
          <w:rFonts w:ascii="Times New Roman" w:hAnsi="Times New Roman"/>
          <w:szCs w:val="28"/>
          <w:lang w:val="en-US"/>
        </w:rPr>
        <w:t>Cao đẳng</w:t>
      </w:r>
      <w:r>
        <w:rPr>
          <w:rFonts w:ascii="Times New Roman" w:hAnsi="Times New Roman"/>
          <w:szCs w:val="28"/>
        </w:rPr>
        <w:t xml:space="preserve"> nghề Thiết Kế Thời Trang;</w:t>
      </w:r>
    </w:p>
    <w:p>
      <w:pPr>
        <w:tabs>
          <w:tab w:val="left" w:pos="851"/>
        </w:tabs>
        <w:ind w:left="851" w:hanging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zCs w:val="28"/>
        </w:rPr>
        <w:t>+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Mô đun được bố trí học trong năm đầu và học song song với các mô đun, môn học cơ sở khác của chuyên ngành thiết kế thời trang.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Mô đun mang tính tích hợp giữa lý thuyết và thực hành.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</w:p>
    <w:p>
      <w:pPr>
        <w:pStyle w:val="12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</w:pPr>
      <w:r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  <w:t>Kiến thức:</w:t>
      </w:r>
      <w:r>
        <w:rPr>
          <w:rFonts w:ascii="Times New Roman" w:hAnsi="Times New Roman"/>
          <w:bCs/>
          <w:color w:val="auto"/>
          <w:szCs w:val="28"/>
          <w:shd w:val="clear" w:color="auto" w:fill="auto"/>
          <w:lang w:val="en-US"/>
        </w:rPr>
        <w:t xml:space="preserve"> </w:t>
      </w:r>
      <w:r>
        <w:rPr>
          <w:rFonts w:ascii="Times New Roman" w:hAnsi="Times New Roman"/>
          <w:szCs w:val="28"/>
        </w:rPr>
        <w:t>Trình bày được phương pháp dựng hình cơ bản trong hình họa;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</w:pPr>
      <w:r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  <w:t>Kỹ năng:</w:t>
      </w:r>
      <w:r>
        <w:rPr>
          <w:rFonts w:ascii="Times New Roman" w:hAnsi="Times New Roman"/>
          <w:bCs/>
          <w:color w:val="auto"/>
          <w:szCs w:val="28"/>
          <w:shd w:val="clear" w:color="auto" w:fill="auto"/>
          <w:lang w:val="en-US"/>
        </w:rPr>
        <w:t xml:space="preserve"> </w:t>
      </w:r>
      <w:r>
        <w:rPr>
          <w:rFonts w:ascii="Times New Roman" w:hAnsi="Times New Roman"/>
          <w:szCs w:val="28"/>
        </w:rPr>
        <w:t>Vẽ được cấu tạo thân trên của cơ thể người;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Sử dụng được các chất liệu như: chì, than;Thể hiện các mẫu vẽ cơ bản về hình và bố cục;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trách nhiệm: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Có thái độ đúng đắn, chuẩn mực của người làm nghệ thuật.</w:t>
      </w:r>
    </w:p>
    <w:p>
      <w:pPr>
        <w:pStyle w:val="12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>
      <w:pPr>
        <w:pStyle w:val="12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Style w:val="7"/>
        <w:tblW w:w="960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3691"/>
        <w:gridCol w:w="918"/>
        <w:gridCol w:w="979"/>
        <w:gridCol w:w="2376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621" w:type="dxa"/>
            <w:vMerge w:val="continue"/>
            <w:shd w:val="clear" w:color="auto" w:fill="auto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 w:val="continue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Tổng</w:t>
            </w:r>
          </w:p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</w:t>
            </w:r>
          </w:p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1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mở đầu:</w:t>
            </w:r>
          </w:p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Chương</w:t>
            </w:r>
            <w:r>
              <w:rPr>
                <w:rFonts w:ascii="Times New Roman" w:hAnsi="Times New Roman"/>
                <w:szCs w:val="28"/>
                <w:lang w:val="en-US"/>
              </w:rPr>
              <w:t xml:space="preserve"> 1</w:t>
            </w:r>
            <w:r>
              <w:rPr>
                <w:rFonts w:ascii="Times New Roman" w:hAnsi="Times New Roman"/>
                <w:szCs w:val="28"/>
              </w:rPr>
              <w:t>:</w:t>
            </w:r>
            <w:r>
              <w:rPr>
                <w:rFonts w:ascii="Times New Roman" w:hAnsi="Times New Roman"/>
                <w:szCs w:val="28"/>
                <w:lang w:val="en-US"/>
              </w:rPr>
              <w:t xml:space="preserve"> Khối cơ bản</w:t>
            </w:r>
          </w:p>
          <w:p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Đặc điểm cấu trúc khối cơ bản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1.1. Khối lập phương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1.2. Khối cầu, khối giác đều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1.3. Khối trụ, khối chóp nón</w:t>
            </w:r>
          </w:p>
          <w:p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Phương pháp đo và dựng hình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2.1. Cách đo và tư thế vẽ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 xml:space="preserve">2.2. </w:t>
            </w:r>
            <w:r>
              <w:rPr>
                <w:rFonts w:ascii="Times New Roman" w:hAnsi="Times New Roman"/>
                <w:szCs w:val="28"/>
              </w:rPr>
              <w:t>Phương pháp dựng hình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2.3. Cách lựa chọn bố cục</w:t>
            </w:r>
          </w:p>
          <w:p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Vẽ khối cơ bản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3.1. Khối lập phương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3.2. Khối cầu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3.3. Khối tam giác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 xml:space="preserve">Chương 2: </w:t>
            </w:r>
            <w:r>
              <w:rPr>
                <w:rFonts w:ascii="Times New Roman" w:hAnsi="Times New Roman"/>
                <w:szCs w:val="28"/>
              </w:rPr>
              <w:t>Tượng ngũ quan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Đặc điểm tượng ngũ quan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 xml:space="preserve">1.1. </w:t>
            </w:r>
            <w:r>
              <w:rPr>
                <w:rFonts w:ascii="Times New Roman" w:hAnsi="Times New Roman"/>
                <w:szCs w:val="28"/>
              </w:rPr>
              <w:t xml:space="preserve">Cấu tạo 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1.2. Đặc điểm 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1.3. Phương pháp vẽ ngũ quan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Mắt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Mũi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Mồm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Tai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Tượng mặt người phạt mảng</w:t>
            </w:r>
            <w:r>
              <w:rPr>
                <w:rFonts w:ascii="Times New Roman" w:hAnsi="Times New Roman"/>
                <w:szCs w:val="28"/>
                <w:lang w:val="en-US"/>
              </w:rPr>
              <w:t>.</w:t>
            </w:r>
          </w:p>
        </w:tc>
        <w:tc>
          <w:tcPr>
            <w:tcW w:w="918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5</w:t>
            </w: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10</w:t>
            </w: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1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15</w:t>
            </w:r>
          </w:p>
        </w:tc>
        <w:tc>
          <w:tcPr>
            <w:tcW w:w="2376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</w:tr>
    </w:tbl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 Nội dung chi tiết:</w:t>
      </w:r>
    </w:p>
    <w:p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Bài mở đầu:</w:t>
      </w:r>
    </w:p>
    <w:p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en-US"/>
        </w:rPr>
        <w:t xml:space="preserve"> 1</w:t>
      </w:r>
      <w:r>
        <w:rPr>
          <w:rFonts w:ascii="Times New Roman" w:hAnsi="Times New Roman"/>
          <w:b/>
          <w:szCs w:val="28"/>
          <w:lang w:val="sv-SE"/>
        </w:rPr>
        <w:t>:</w:t>
      </w:r>
      <w:r>
        <w:rPr>
          <w:rFonts w:ascii="Times New Roman" w:hAnsi="Times New Roman"/>
          <w:b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Cs w:val="28"/>
          <w:lang w:val="en-US"/>
        </w:rPr>
        <w:t>Khối cơ bản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en-US"/>
        </w:rPr>
        <w:t xml:space="preserve">15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>
      <w:pPr>
        <w:numPr>
          <w:ilvl w:val="0"/>
          <w:numId w:val="6"/>
        </w:numPr>
        <w:spacing w:before="120"/>
        <w:ind w:firstLine="284"/>
        <w:jc w:val="both"/>
        <w:rPr>
          <w:rFonts w:ascii="Times New Roman" w:hAnsi="Times New Roman"/>
          <w:iCs/>
          <w:szCs w:val="28"/>
          <w:lang w:val="en-US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  <w:lang w:val="en-US"/>
        </w:rPr>
        <w:t xml:space="preserve"> 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Vẽ được cấu trúc, hình </w:t>
      </w:r>
      <w:r>
        <w:rPr>
          <w:rFonts w:ascii="Times New Roman" w:hAnsi="Times New Roman"/>
          <w:color w:val="000000"/>
          <w:szCs w:val="28"/>
        </w:rPr>
        <w:t>dáng khối</w:t>
      </w:r>
      <w:r>
        <w:rPr>
          <w:rFonts w:ascii="Times New Roman" w:hAnsi="Times New Roman"/>
          <w:szCs w:val="28"/>
        </w:rPr>
        <w:t xml:space="preserve"> cơ bản theo phương pháp hội họa;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Lựa chọn bố cục bài vẽ đúng tỷ lệ, hình dáng, cấu trúc;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>Thể hiện được các mẫu vẽ theo phương pháp đo và dựng hình</w:t>
      </w:r>
      <w:r>
        <w:rPr>
          <w:rFonts w:ascii="Times New Roman" w:hAnsi="Times New Roman"/>
          <w:szCs w:val="28"/>
          <w:lang w:val="en-US"/>
        </w:rPr>
        <w:t>.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Rèn luyện kỹ năng quan sát và phương pháp thể hiện mẫu trong hội họa;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Nghiêm túc, tự </w:t>
      </w:r>
      <w:r>
        <w:rPr>
          <w:rFonts w:ascii="Times New Roman" w:hAnsi="Times New Roman"/>
          <w:color w:val="000000"/>
          <w:szCs w:val="28"/>
        </w:rPr>
        <w:t>giác trong học tập.</w:t>
      </w:r>
    </w:p>
    <w:p>
      <w:pPr>
        <w:numPr>
          <w:ilvl w:val="0"/>
          <w:numId w:val="8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dung chương: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2.1. </w:t>
      </w:r>
      <w:r>
        <w:rPr>
          <w:rFonts w:ascii="Times New Roman" w:hAnsi="Times New Roman"/>
          <w:szCs w:val="28"/>
        </w:rPr>
        <w:t>Đặc điểm cấu trúc khối cơ bản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2.1.1. Khối lập phương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2.1.2. Khối cầu, khối giác đều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2.1.3. Khối trụ, khối chóp nón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2.2. Phương pháp đo và dựng hình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2.2.1. Cách đo và tư thế vẽ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2.2.2. </w:t>
      </w:r>
      <w:r>
        <w:rPr>
          <w:rFonts w:ascii="Times New Roman" w:hAnsi="Times New Roman"/>
          <w:szCs w:val="28"/>
        </w:rPr>
        <w:t>Phương pháp dựng hình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2.3. Cách lựa chọn bố cục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2.3. </w:t>
      </w:r>
      <w:r>
        <w:rPr>
          <w:rFonts w:ascii="Times New Roman" w:hAnsi="Times New Roman"/>
          <w:szCs w:val="28"/>
        </w:rPr>
        <w:t>Vẽ khối cơ bản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3.1. Khối lập phương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3.2. Khối cầu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3.3. Khối tam giác</w:t>
      </w:r>
    </w:p>
    <w:p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en-US"/>
        </w:rPr>
        <w:t xml:space="preserve"> 2</w:t>
      </w:r>
      <w:r>
        <w:rPr>
          <w:rFonts w:ascii="Times New Roman" w:hAnsi="Times New Roman"/>
          <w:b/>
          <w:szCs w:val="28"/>
          <w:lang w:val="sv-SE"/>
        </w:rPr>
        <w:t xml:space="preserve">: </w:t>
      </w:r>
      <w:r>
        <w:rPr>
          <w:rFonts w:ascii="Times New Roman" w:hAnsi="Times New Roman"/>
          <w:b/>
          <w:bCs/>
          <w:szCs w:val="28"/>
        </w:rPr>
        <w:t>Tượng ngũ quan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en-US"/>
        </w:rPr>
        <w:t xml:space="preserve">30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>
      <w:pPr>
        <w:numPr>
          <w:ilvl w:val="0"/>
          <w:numId w:val="9"/>
        </w:numPr>
        <w:spacing w:before="120"/>
        <w:ind w:firstLine="284"/>
        <w:jc w:val="both"/>
        <w:rPr>
          <w:rFonts w:ascii="Times New Roman" w:hAnsi="Times New Roman"/>
          <w:iCs/>
          <w:szCs w:val="28"/>
          <w:lang w:val="en-US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  <w:lang w:val="en-US"/>
        </w:rPr>
        <w:t xml:space="preserve"> 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Trình bày được kiến thức về tỷ lệ, đặc điểm, cấu tạo, hình dáng của các bộ phận trên khuôn mặt: Tai, mắt, mũi, miệng;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Vẽ đúng tỷ lệ hình dáng, đặc điểm cấu tạo khuôn mặt: tai, mắt, mũi, miệng;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Rèn luyện kỹ năng sử dụng chất liệu như chì, than …;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  <w:lang w:val="pt-BR"/>
        </w:rPr>
        <w:t xml:space="preserve">Thực hiện đúng phương pháp và </w:t>
      </w:r>
      <w:r>
        <w:rPr>
          <w:rFonts w:ascii="Times New Roman" w:hAnsi="Times New Roman"/>
          <w:color w:val="000000"/>
          <w:szCs w:val="28"/>
          <w:lang w:val="pt-BR"/>
        </w:rPr>
        <w:t>thời gian học tập theo quy định.</w:t>
      </w:r>
    </w:p>
    <w:p>
      <w:pPr>
        <w:numPr>
          <w:ilvl w:val="0"/>
          <w:numId w:val="11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dung chương: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en-US"/>
        </w:rPr>
        <w:t xml:space="preserve">    2.1.  </w:t>
      </w:r>
      <w:r>
        <w:rPr>
          <w:rFonts w:ascii="Times New Roman" w:hAnsi="Times New Roman"/>
          <w:szCs w:val="28"/>
          <w:lang w:val="pt-BR"/>
        </w:rPr>
        <w:t>Đặc điểm tượng ngũ quan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  <w:lang w:val="pt-BR"/>
        </w:rPr>
        <w:t xml:space="preserve">1.1. </w:t>
      </w:r>
      <w:r>
        <w:rPr>
          <w:rFonts w:ascii="Times New Roman" w:hAnsi="Times New Roman"/>
          <w:szCs w:val="28"/>
        </w:rPr>
        <w:t xml:space="preserve">Cấu tạo 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 xml:space="preserve">1.2. Đặc điểm 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1.3. Phương pháp vẽ ngũ quan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2.2. </w:t>
      </w:r>
      <w:r>
        <w:rPr>
          <w:rFonts w:ascii="Times New Roman" w:hAnsi="Times New Roman"/>
          <w:szCs w:val="28"/>
        </w:rPr>
        <w:t>Mắt</w:t>
      </w:r>
    </w:p>
    <w:p>
      <w:pPr>
        <w:numPr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2.3. </w:t>
      </w:r>
      <w:r>
        <w:rPr>
          <w:rFonts w:ascii="Times New Roman" w:hAnsi="Times New Roman"/>
          <w:szCs w:val="28"/>
        </w:rPr>
        <w:t>Mũi</w:t>
      </w:r>
    </w:p>
    <w:p>
      <w:pPr>
        <w:numPr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2.4. </w:t>
      </w:r>
      <w:r>
        <w:rPr>
          <w:rFonts w:ascii="Times New Roman" w:hAnsi="Times New Roman"/>
          <w:szCs w:val="28"/>
        </w:rPr>
        <w:t>Mồm</w:t>
      </w:r>
    </w:p>
    <w:p>
      <w:pPr>
        <w:numPr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2.5. </w:t>
      </w:r>
      <w:r>
        <w:rPr>
          <w:rFonts w:ascii="Times New Roman" w:hAnsi="Times New Roman"/>
          <w:szCs w:val="28"/>
        </w:rPr>
        <w:t>Tai</w:t>
      </w:r>
    </w:p>
    <w:p>
      <w:pPr>
        <w:numPr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2.6. </w:t>
      </w:r>
      <w:r>
        <w:rPr>
          <w:rFonts w:ascii="Times New Roman" w:hAnsi="Times New Roman"/>
          <w:szCs w:val="28"/>
        </w:rPr>
        <w:t>Tượng mặt người phạt mảng</w:t>
      </w:r>
      <w:r>
        <w:rPr>
          <w:rFonts w:ascii="Times New Roman" w:hAnsi="Times New Roman"/>
          <w:szCs w:val="28"/>
          <w:lang w:val="en-US"/>
        </w:rPr>
        <w:t>.</w:t>
      </w:r>
    </w:p>
    <w:p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>
      <w:pPr>
        <w:numPr>
          <w:ilvl w:val="0"/>
          <w:numId w:val="12"/>
        </w:numPr>
        <w:spacing w:before="120"/>
        <w:ind w:firstLine="426"/>
        <w:jc w:val="both"/>
        <w:outlineLvl w:val="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  <w:lang w:val="sv-SE"/>
        </w:rPr>
        <w:t>Phòng học chuyên môn hóa/nhà xưởng: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Phòng học chuyên môn rộng, thoáng, đầy đủ ánh sáng</w:t>
      </w:r>
      <w:r>
        <w:rPr>
          <w:rFonts w:ascii="Times New Roman" w:hAnsi="Times New Roman"/>
          <w:color w:val="000000"/>
          <w:szCs w:val="28"/>
        </w:rPr>
        <w:t>;</w:t>
      </w:r>
    </w:p>
    <w:p>
      <w:pPr>
        <w:numPr>
          <w:numId w:val="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</w:p>
    <w:p>
      <w:pPr>
        <w:numPr>
          <w:ilvl w:val="0"/>
          <w:numId w:val="12"/>
        </w:numPr>
        <w:spacing w:before="120"/>
        <w:ind w:firstLine="426" w:firstLineChars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Trang thiết bị máy móc: </w:t>
      </w:r>
      <w:r>
        <w:rPr>
          <w:rFonts w:ascii="Times New Roman" w:hAnsi="Times New Roman"/>
          <w:color w:val="000000"/>
          <w:szCs w:val="28"/>
        </w:rPr>
        <w:t>Máy chiếu Projector.</w:t>
      </w:r>
    </w:p>
    <w:p>
      <w:pPr>
        <w:numPr>
          <w:ilvl w:val="0"/>
          <w:numId w:val="12"/>
        </w:numPr>
        <w:spacing w:before="120"/>
        <w:ind w:firstLine="426" w:firstLineChars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Học liệu, dụng cụ, nguyên vật liệu:</w:t>
      </w:r>
      <w:r>
        <w:rPr>
          <w:rFonts w:ascii="Times New Roman" w:hAnsi="Times New Roman"/>
          <w:color w:val="000000"/>
          <w:szCs w:val="28"/>
        </w:rPr>
        <w:t>Bảng, giá vẽ;</w:t>
      </w:r>
      <w:r>
        <w:rPr>
          <w:rFonts w:ascii="Times New Roman" w:hAnsi="Times New Roman"/>
          <w:color w:val="000000"/>
          <w:szCs w:val="28"/>
          <w:lang w:val="en-US"/>
        </w:rPr>
        <w:t xml:space="preserve"> m</w:t>
      </w:r>
      <w:r>
        <w:rPr>
          <w:rFonts w:ascii="Times New Roman" w:hAnsi="Times New Roman"/>
          <w:color w:val="000000"/>
          <w:szCs w:val="28"/>
        </w:rPr>
        <w:t>ẫu vẽ;</w:t>
      </w:r>
      <w:r>
        <w:rPr>
          <w:rFonts w:ascii="Times New Roman" w:hAnsi="Times New Roman"/>
          <w:color w:val="000000"/>
          <w:szCs w:val="28"/>
          <w:lang w:val="en-US"/>
        </w:rPr>
        <w:t xml:space="preserve"> g</w:t>
      </w:r>
      <w:r>
        <w:rPr>
          <w:rFonts w:ascii="Times New Roman" w:hAnsi="Times New Roman"/>
          <w:color w:val="000000"/>
          <w:szCs w:val="28"/>
        </w:rPr>
        <w:t>iấy A2, bút chì.</w:t>
      </w:r>
    </w:p>
    <w:p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Các điều kiện khác:</w:t>
      </w:r>
    </w:p>
    <w:p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1. Nội dung:</w:t>
      </w:r>
    </w:p>
    <w:p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Kiến thức:</w:t>
      </w:r>
    </w:p>
    <w:p>
      <w:pPr>
        <w:numPr>
          <w:ilvl w:val="0"/>
          <w:numId w:val="13"/>
        </w:numPr>
        <w:tabs>
          <w:tab w:val="left" w:pos="851"/>
          <w:tab w:val="clear" w:pos="1440"/>
        </w:tabs>
        <w:ind w:left="851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Kiến thức cơ bản về hình hoạ, </w:t>
      </w:r>
      <w:r>
        <w:rPr>
          <w:rFonts w:ascii="Times New Roman" w:hAnsi="Times New Roman"/>
          <w:color w:val="000000"/>
          <w:szCs w:val="28"/>
        </w:rPr>
        <w:t>cấu tạo thân trên của cơ thể người;</w:t>
      </w:r>
    </w:p>
    <w:p>
      <w:pPr>
        <w:numPr>
          <w:ilvl w:val="0"/>
          <w:numId w:val="13"/>
        </w:numPr>
        <w:tabs>
          <w:tab w:val="left" w:pos="851"/>
          <w:tab w:val="clear" w:pos="1440"/>
        </w:tabs>
        <w:ind w:left="851" w:hanging="284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Phân tích, đánh giá các đối tượng về hình và bố cục.</w:t>
      </w:r>
    </w:p>
    <w:p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Kỹ năng:</w:t>
      </w:r>
    </w:p>
    <w:p>
      <w:pPr>
        <w:numPr>
          <w:ilvl w:val="0"/>
          <w:numId w:val="14"/>
        </w:numPr>
        <w:tabs>
          <w:tab w:val="left" w:pos="851"/>
          <w:tab w:val="clear" w:pos="1440"/>
        </w:tabs>
        <w:ind w:left="851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Sử dụng các chất liệu như: chì, than…;</w:t>
      </w:r>
    </w:p>
    <w:p>
      <w:pPr>
        <w:numPr>
          <w:ilvl w:val="0"/>
          <w:numId w:val="14"/>
        </w:numPr>
        <w:tabs>
          <w:tab w:val="left" w:pos="851"/>
          <w:tab w:val="clear" w:pos="1440"/>
        </w:tabs>
        <w:ind w:left="851" w:hanging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Thực hiện các bài vẽ khối cơ bản tượng ngũ quan và tượng bán thân.</w:t>
      </w:r>
    </w:p>
    <w:p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Năng lực tự chủ và trách nhiệm:</w:t>
      </w:r>
    </w:p>
    <w:p>
      <w:pPr>
        <w:numPr>
          <w:ilvl w:val="0"/>
          <w:numId w:val="15"/>
        </w:numPr>
        <w:tabs>
          <w:tab w:val="left" w:pos="851"/>
          <w:tab w:val="clear" w:pos="1440"/>
        </w:tabs>
        <w:ind w:left="851" w:hanging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Tham gia đầy đủ thời lượng của mô đun;</w:t>
      </w:r>
    </w:p>
    <w:p>
      <w:pPr>
        <w:numPr>
          <w:ilvl w:val="0"/>
          <w:numId w:val="15"/>
        </w:numPr>
        <w:tabs>
          <w:tab w:val="left" w:pos="851"/>
          <w:tab w:val="clear" w:pos="1440"/>
        </w:tabs>
        <w:ind w:left="851" w:hanging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Cẩn thận, tỷ mỉ, tư duy và có ý thức trong học tập.</w:t>
      </w:r>
    </w:p>
    <w:p>
      <w:pPr>
        <w:numPr>
          <w:ilvl w:val="0"/>
          <w:numId w:val="16"/>
        </w:num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Phương pháp: </w:t>
      </w:r>
      <w:r>
        <w:rPr>
          <w:rFonts w:ascii="Times New Roman" w:hAnsi="Times New Roman"/>
          <w:bCs/>
          <w:szCs w:val="28"/>
        </w:rPr>
        <w:t>Bằng nhiều hình thức khác nhau như kiểm tra viết, bài tập nhóm hoặc cá nhân, thảo luận nhóm…</w:t>
      </w:r>
    </w:p>
    <w:p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>
      <w:pPr>
        <w:keepNext/>
        <w:keepLines/>
        <w:numPr>
          <w:ilvl w:val="0"/>
          <w:numId w:val="17"/>
        </w:num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Phạm vi áp dụng môn học: </w:t>
      </w:r>
      <w:r>
        <w:rPr>
          <w:rFonts w:ascii="Times New Roman" w:hAnsi="Times New Roman"/>
          <w:szCs w:val="28"/>
        </w:rPr>
        <w:t xml:space="preserve">Hình hoạ 1 là </w:t>
      </w:r>
      <w:r>
        <w:rPr>
          <w:rFonts w:ascii="Times New Roman" w:hAnsi="Times New Roman"/>
          <w:color w:val="000000"/>
          <w:szCs w:val="28"/>
        </w:rPr>
        <w:t>mô đun kỹ thuật</w:t>
      </w:r>
      <w:r>
        <w:rPr>
          <w:rFonts w:ascii="Times New Roman" w:hAnsi="Times New Roman"/>
          <w:szCs w:val="28"/>
        </w:rPr>
        <w:t xml:space="preserve"> cơ sở nằm trong chương trình đào tạo trình độ Cao đẳng nghề Thiết kế thời trang;</w:t>
      </w:r>
    </w:p>
    <w:p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Đối với giáo viên, giảng viên: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+ </w:t>
      </w:r>
      <w:r>
        <w:rPr>
          <w:rFonts w:ascii="Times New Roman" w:hAnsi="Times New Roman"/>
          <w:szCs w:val="28"/>
        </w:rPr>
        <w:t>Để giảng dạy tốt mô đun, giáo viên thực hiện phải nghiên cứu kỹ nội dung chương trình;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+ </w:t>
      </w:r>
      <w:r>
        <w:rPr>
          <w:rFonts w:ascii="Times New Roman" w:hAnsi="Times New Roman"/>
          <w:szCs w:val="28"/>
        </w:rPr>
        <w:t>Căn cứ vào đặc điểm của mô đun và điều kiện thực tế giảng dạy học hết lý thuyết từng phần cho thực hành ngay;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en-US"/>
        </w:rPr>
        <w:t xml:space="preserve">+ </w:t>
      </w:r>
      <w:r>
        <w:rPr>
          <w:rFonts w:ascii="Times New Roman" w:hAnsi="Times New Roman"/>
          <w:szCs w:val="28"/>
        </w:rPr>
        <w:t>Sử dụng kết hợp các phương pháp sư phạm: Thuyết trình, trực quan, thao tác mẫu, uốn nắn chỉnh sửa</w:t>
      </w:r>
    </w:p>
    <w:p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en-US"/>
        </w:rPr>
        <w:t>Nghiên cứu tài liệu trước khi đến lớp, hoàn thành bài tập giáo viên giao.</w:t>
      </w:r>
    </w:p>
    <w:p>
      <w:pPr>
        <w:numPr>
          <w:ilvl w:val="0"/>
          <w:numId w:val="18"/>
        </w:numPr>
        <w:spacing w:before="120"/>
        <w:ind w:firstLine="426"/>
        <w:jc w:val="both"/>
        <w:outlineLvl w:val="0"/>
        <w:rPr>
          <w:rFonts w:ascii="Times New Roman" w:hAnsi="Times New Roman"/>
          <w:b w:val="0"/>
          <w:bCs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Những trọng tâm cần chú ý: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bCs/>
          <w:szCs w:val="28"/>
          <w:lang w:val="sv-SE"/>
        </w:rPr>
        <w:t>Chương</w:t>
      </w:r>
      <w:r>
        <w:rPr>
          <w:rFonts w:ascii="Times New Roman" w:hAnsi="Times New Roman"/>
          <w:b w:val="0"/>
          <w:bCs/>
          <w:szCs w:val="28"/>
          <w:lang w:val="en-US"/>
        </w:rPr>
        <w:t xml:space="preserve"> 2</w:t>
      </w:r>
      <w:r>
        <w:rPr>
          <w:rFonts w:ascii="Times New Roman" w:hAnsi="Times New Roman"/>
          <w:b w:val="0"/>
          <w:bCs/>
          <w:szCs w:val="28"/>
          <w:lang w:val="sv-SE"/>
        </w:rPr>
        <w:t xml:space="preserve">: </w:t>
      </w:r>
      <w:r>
        <w:rPr>
          <w:rFonts w:ascii="Times New Roman" w:hAnsi="Times New Roman"/>
          <w:b w:val="0"/>
          <w:bCs/>
          <w:szCs w:val="28"/>
        </w:rPr>
        <w:t>Tượng ngũ quan</w:t>
      </w:r>
    </w:p>
    <w:p>
      <w:pPr>
        <w:numPr>
          <w:ilvl w:val="0"/>
          <w:numId w:val="18"/>
        </w:numPr>
        <w:spacing w:before="120"/>
        <w:ind w:firstLine="426" w:firstLineChars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Tài liệu tham khảo:</w:t>
      </w:r>
    </w:p>
    <w:p>
      <w:pPr>
        <w:numPr>
          <w:ilvl w:val="0"/>
          <w:numId w:val="19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Hình hoạ cơ bản</w:t>
      </w:r>
      <w:r>
        <w:rPr>
          <w:rFonts w:ascii="Times New Roman" w:hAnsi="Times New Roman"/>
          <w:szCs w:val="28"/>
        </w:rPr>
        <w:t xml:space="preserve"> – NXB Mỹ thuật – 2000;</w:t>
      </w:r>
    </w:p>
    <w:p>
      <w:pPr>
        <w:numPr>
          <w:ilvl w:val="0"/>
          <w:numId w:val="19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/>
          <w:color w:val="000000"/>
          <w:szCs w:val="28"/>
        </w:rPr>
        <w:t>Nghệ thuật tạo hình</w:t>
      </w:r>
      <w:r>
        <w:rPr>
          <w:rFonts w:ascii="Times New Roman" w:hAnsi="Times New Roman"/>
          <w:color w:val="000000"/>
          <w:szCs w:val="28"/>
        </w:rPr>
        <w:t xml:space="preserve"> - Đại học Mỹ thuật công nghiệp</w:t>
      </w:r>
      <w:r>
        <w:rPr>
          <w:rFonts w:ascii="Times New Roman" w:hAnsi="Times New Roman"/>
          <w:color w:val="FF0000"/>
          <w:szCs w:val="28"/>
        </w:rPr>
        <w:t>.</w:t>
      </w:r>
      <w:bookmarkStart w:id="0" w:name="_GoBack"/>
      <w:bookmarkEnd w:id="0"/>
    </w:p>
    <w:p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>
      <w:pgSz w:w="11906" w:h="16838"/>
      <w:pgMar w:top="1134" w:right="851" w:bottom="1134" w:left="1588" w:header="720" w:footer="720" w:gutter="0"/>
      <w:pgNumType w:start="2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.VnTime">
    <w:altName w:val="RomanS"/>
    <w:panose1 w:val="020B72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.VnTimeH">
    <w:altName w:val="RomanS"/>
    <w:panose1 w:val="020B72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 w:tentative="0">
      <w:start w:val="1"/>
      <w:numFmt w:val="decimal"/>
      <w:lvlText w:val="%1."/>
      <w:lvlJc w:val="left"/>
      <w:pPr>
        <w:ind w:left="1440" w:hanging="360"/>
      </w:pPr>
    </w:lvl>
    <w:lvl w:ilvl="1" w:tentative="0">
      <w:start w:val="1"/>
      <w:numFmt w:val="decimal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A5367"/>
    <w:multiLevelType w:val="multilevel"/>
    <w:tmpl w:val="0DBA5367"/>
    <w:lvl w:ilvl="0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44A10CE"/>
    <w:multiLevelType w:val="multilevel"/>
    <w:tmpl w:val="144A10CE"/>
    <w:lvl w:ilvl="0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0423AD7"/>
    <w:multiLevelType w:val="multilevel"/>
    <w:tmpl w:val="20423AD7"/>
    <w:lvl w:ilvl="0" w:tentative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31264EE"/>
    <w:multiLevelType w:val="multilevel"/>
    <w:tmpl w:val="331264EE"/>
    <w:lvl w:ilvl="0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  <w:color w:val="00000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8582CC2"/>
    <w:multiLevelType w:val="multilevel"/>
    <w:tmpl w:val="48582CC2"/>
    <w:lvl w:ilvl="0" w:tentative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9005810"/>
    <w:multiLevelType w:val="singleLevel"/>
    <w:tmpl w:val="59005810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59016934"/>
    <w:multiLevelType w:val="singleLevel"/>
    <w:tmpl w:val="59016934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59016B41"/>
    <w:multiLevelType w:val="singleLevel"/>
    <w:tmpl w:val="59016B41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59016B9B"/>
    <w:multiLevelType w:val="singleLevel"/>
    <w:tmpl w:val="59016B9B"/>
    <w:lvl w:ilvl="0" w:tentative="0">
      <w:start w:val="2"/>
      <w:numFmt w:val="decimal"/>
      <w:suff w:val="space"/>
      <w:lvlText w:val="%1."/>
      <w:lvlJc w:val="left"/>
    </w:lvl>
  </w:abstractNum>
  <w:abstractNum w:abstractNumId="10">
    <w:nsid w:val="59016CDD"/>
    <w:multiLevelType w:val="singleLevel"/>
    <w:tmpl w:val="59016CDD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59016CF7"/>
    <w:multiLevelType w:val="singleLevel"/>
    <w:tmpl w:val="59016CF7"/>
    <w:lvl w:ilvl="0" w:tentative="0">
      <w:start w:val="2"/>
      <w:numFmt w:val="decimal"/>
      <w:suff w:val="space"/>
      <w:lvlText w:val="%1."/>
      <w:lvlJc w:val="left"/>
    </w:lvl>
  </w:abstractNum>
  <w:abstractNum w:abstractNumId="12">
    <w:nsid w:val="59016DAC"/>
    <w:multiLevelType w:val="singleLevel"/>
    <w:tmpl w:val="59016DAC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59016E70"/>
    <w:multiLevelType w:val="singleLevel"/>
    <w:tmpl w:val="59016E70"/>
    <w:lvl w:ilvl="0" w:tentative="0">
      <w:start w:val="2"/>
      <w:numFmt w:val="decimal"/>
      <w:suff w:val="space"/>
      <w:lvlText w:val="%1."/>
      <w:lvlJc w:val="left"/>
    </w:lvl>
  </w:abstractNum>
  <w:abstractNum w:abstractNumId="14">
    <w:nsid w:val="59016E92"/>
    <w:multiLevelType w:val="singleLevel"/>
    <w:tmpl w:val="59016E92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59016F57"/>
    <w:multiLevelType w:val="singleLevel"/>
    <w:tmpl w:val="59016F57"/>
    <w:lvl w:ilvl="0" w:tentative="0">
      <w:start w:val="3"/>
      <w:numFmt w:val="decimal"/>
      <w:suff w:val="space"/>
      <w:lvlText w:val="%1."/>
      <w:lvlJc w:val="left"/>
    </w:lvl>
  </w:abstractNum>
  <w:abstractNum w:abstractNumId="16">
    <w:nsid w:val="66DB2003"/>
    <w:multiLevelType w:val="multilevel"/>
    <w:tmpl w:val="66DB2003"/>
    <w:lvl w:ilvl="0" w:tentative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multilevel"/>
    <w:tmpl w:val="6811119C"/>
    <w:lvl w:ilvl="0" w:tentative="0">
      <w:start w:val="1"/>
      <w:numFmt w:val="bullet"/>
      <w:lvlText w:val=""/>
      <w:lvlJc w:val="left"/>
      <w:pPr>
        <w:ind w:left="86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18">
    <w:nsid w:val="6FFC77CD"/>
    <w:multiLevelType w:val="multilevel"/>
    <w:tmpl w:val="6FFC77CD"/>
    <w:lvl w:ilvl="0" w:tentative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10"/>
  </w:num>
  <w:num w:numId="10">
    <w:abstractNumId w:val="1"/>
  </w:num>
  <w:num w:numId="11">
    <w:abstractNumId w:val="11"/>
  </w:num>
  <w:num w:numId="12">
    <w:abstractNumId w:val="12"/>
  </w:num>
  <w:num w:numId="13">
    <w:abstractNumId w:val="5"/>
  </w:num>
  <w:num w:numId="14">
    <w:abstractNumId w:val="3"/>
  </w:num>
  <w:num w:numId="15">
    <w:abstractNumId w:val="18"/>
  </w:num>
  <w:num w:numId="16">
    <w:abstractNumId w:val="13"/>
  </w:num>
  <w:num w:numId="17">
    <w:abstractNumId w:val="14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0E64679C"/>
    <w:rsid w:val="158A62E3"/>
    <w:rsid w:val="1993790C"/>
    <w:rsid w:val="1B2F3D10"/>
    <w:rsid w:val="2C1B6AAB"/>
    <w:rsid w:val="30193EA5"/>
    <w:rsid w:val="46AB77CC"/>
    <w:rsid w:val="4D24455E"/>
    <w:rsid w:val="573D3BFD"/>
    <w:rsid w:val="58170AA1"/>
    <w:rsid w:val="762F2F06"/>
    <w:rsid w:val="79214531"/>
    <w:rsid w:val="7BE429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.VnTime" w:hAnsi=".VnTime" w:eastAsia="Times New Roman" w:cs="Times New Roman"/>
      <w:sz w:val="28"/>
      <w:szCs w:val="20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after="12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Char"/>
    <w:basedOn w:val="5"/>
    <w:link w:val="2"/>
    <w:qFormat/>
    <w:uiPriority w:val="0"/>
    <w:rPr>
      <w:rFonts w:ascii=".VnTime" w:hAnsi=".VnTime" w:eastAsia="Times New Roman" w:cs="Times New Roman"/>
      <w:sz w:val="28"/>
      <w:szCs w:val="20"/>
    </w:rPr>
  </w:style>
  <w:style w:type="character" w:customStyle="1" w:styleId="10">
    <w:name w:val="Header Char"/>
    <w:basedOn w:val="5"/>
    <w:link w:val="4"/>
    <w:qFormat/>
    <w:uiPriority w:val="99"/>
    <w:rPr>
      <w:rFonts w:ascii=".VnTime" w:hAnsi=".VnTime" w:eastAsia="Times New Roman" w:cs="Times New Roman"/>
      <w:sz w:val="28"/>
      <w:szCs w:val="20"/>
    </w:rPr>
  </w:style>
  <w:style w:type="character" w:customStyle="1" w:styleId="11">
    <w:name w:val="Footer Char"/>
    <w:basedOn w:val="5"/>
    <w:link w:val="3"/>
    <w:qFormat/>
    <w:uiPriority w:val="99"/>
    <w:rPr>
      <w:rFonts w:ascii=".VnTime" w:hAnsi=".VnTime" w:eastAsia="Times New Roman" w:cs="Times New Roman"/>
      <w:sz w:val="28"/>
      <w:szCs w:val="20"/>
    </w:rPr>
  </w:style>
  <w:style w:type="paragraph" w:customStyle="1" w:styleId="1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244</Words>
  <Characters>1395</Characters>
  <Lines>11</Lines>
  <Paragraphs>3</Paragraphs>
  <ScaleCrop>false</ScaleCrop>
  <LinksUpToDate>false</LinksUpToDate>
  <CharactersWithSpaces>1636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2017-02-21T08:06:00Z</dcterms:created>
  <dc:creator>Võ Minh Phương</dc:creator>
  <cp:lastModifiedBy>WIN7</cp:lastModifiedBy>
  <dcterms:modified xsi:type="dcterms:W3CDTF">2017-04-27T04:40:34Z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